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2C3216" w:rsidRPr="00D306B9" w:rsidTr="0028390C">
        <w:trPr>
          <w:trHeight w:val="1275"/>
        </w:trPr>
        <w:tc>
          <w:tcPr>
            <w:tcW w:w="4678" w:type="dxa"/>
          </w:tcPr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D306B9">
              <w:rPr>
                <w:rFonts w:ascii="Times New Roman" w:hAnsi="Times New Roman"/>
                <w:lang w:val="tt-RU"/>
              </w:rPr>
              <w:t>РЕСПУБЛИКА ТАТАРСТАН</w:t>
            </w: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D306B9">
              <w:rPr>
                <w:rFonts w:ascii="Times New Roman" w:hAnsi="Times New Roman"/>
                <w:lang w:val="tt-RU"/>
              </w:rPr>
              <w:t>СОВЕТ НИЖНЕКАМСКОГО</w:t>
            </w: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D306B9">
              <w:rPr>
                <w:rFonts w:ascii="Times New Roman" w:hAnsi="Times New Roman"/>
                <w:lang w:val="tt-RU"/>
              </w:rPr>
              <w:t>МУНИЦИПАЛЬНОГО РАЙОНА</w:t>
            </w:r>
          </w:p>
          <w:p w:rsidR="002C3216" w:rsidRPr="00D306B9" w:rsidRDefault="002C3216" w:rsidP="002839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2C3216" w:rsidRPr="00D306B9" w:rsidRDefault="002C3216" w:rsidP="002839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D306B9">
              <w:rPr>
                <w:rFonts w:ascii="Times New Roman" w:hAnsi="Times New Roman"/>
                <w:sz w:val="20"/>
                <w:lang w:val="tt-RU"/>
              </w:rPr>
              <w:t>423586, г. Нижнекамск, пр. Строителей, 12</w:t>
            </w: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val="tt-RU"/>
              </w:rPr>
            </w:pPr>
            <w:r w:rsidRPr="00D306B9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  <w:p w:rsidR="002C3216" w:rsidRPr="00D306B9" w:rsidRDefault="00726D90" w:rsidP="002839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1714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02C0E4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635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AB60C24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635" b="1333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6305692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2C3216" w:rsidRPr="00D306B9" w:rsidRDefault="002C3216" w:rsidP="0028390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D306B9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D306B9">
              <w:rPr>
                <w:rFonts w:ascii="Times New Roman" w:hAnsi="Times New Roman"/>
                <w:lang w:val="tt-RU"/>
              </w:rPr>
              <w:t>ТАТАРСТАН РЕСПУБЛИКАСЫ</w:t>
            </w: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D306B9">
              <w:rPr>
                <w:rFonts w:ascii="Times New Roman" w:hAnsi="Times New Roman"/>
                <w:lang w:val="tt-RU"/>
              </w:rPr>
              <w:t>ТҮБӘН КАМА</w:t>
            </w: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D306B9">
              <w:rPr>
                <w:rFonts w:ascii="Times New Roman" w:hAnsi="Times New Roman"/>
                <w:lang w:val="tt-RU"/>
              </w:rPr>
              <w:t>МУНИЦИПАЛЬ РАЙОНЫ СОВЕТЫ</w:t>
            </w: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12"/>
                <w:lang w:val="tt-RU"/>
              </w:rPr>
            </w:pP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D306B9">
              <w:rPr>
                <w:rFonts w:ascii="Times New Roman" w:hAnsi="Times New Roman"/>
                <w:sz w:val="20"/>
                <w:lang w:val="tt-RU"/>
              </w:rPr>
              <w:t>423586, Түбән Кама шәһәре, Төзүчеләр пр., 12</w:t>
            </w:r>
          </w:p>
          <w:p w:rsidR="002C3216" w:rsidRPr="00D306B9" w:rsidRDefault="002C3216" w:rsidP="0028390C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D306B9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2C3216" w:rsidRPr="00491DA8" w:rsidRDefault="002C3216" w:rsidP="002C3216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2C3216" w:rsidRPr="00491DA8" w:rsidTr="0028390C">
        <w:tc>
          <w:tcPr>
            <w:tcW w:w="5387" w:type="dxa"/>
            <w:shd w:val="clear" w:color="auto" w:fill="auto"/>
          </w:tcPr>
          <w:p w:rsidR="002C3216" w:rsidRPr="00491DA8" w:rsidRDefault="002C3216" w:rsidP="0028390C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  <w:r w:rsidRPr="00491DA8">
              <w:rPr>
                <w:sz w:val="24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2C3216" w:rsidRPr="00491DA8" w:rsidRDefault="002C3216" w:rsidP="0028390C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  <w:r w:rsidRPr="00491DA8">
              <w:rPr>
                <w:sz w:val="24"/>
                <w:lang w:val="tt-RU"/>
              </w:rPr>
              <w:t>КАРАР</w:t>
            </w:r>
          </w:p>
          <w:p w:rsidR="002C3216" w:rsidRPr="00491DA8" w:rsidRDefault="002C3216" w:rsidP="0028390C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</w:p>
        </w:tc>
      </w:tr>
      <w:tr w:rsidR="002C3216" w:rsidRPr="00D64F6F" w:rsidTr="0028390C">
        <w:trPr>
          <w:trHeight w:val="343"/>
        </w:trPr>
        <w:tc>
          <w:tcPr>
            <w:tcW w:w="5387" w:type="dxa"/>
            <w:shd w:val="clear" w:color="auto" w:fill="auto"/>
          </w:tcPr>
          <w:p w:rsidR="002C3216" w:rsidRPr="00D64F6F" w:rsidRDefault="006E51CB" w:rsidP="0028390C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№ 75</w:t>
            </w:r>
          </w:p>
        </w:tc>
        <w:tc>
          <w:tcPr>
            <w:tcW w:w="4961" w:type="dxa"/>
            <w:shd w:val="clear" w:color="auto" w:fill="auto"/>
          </w:tcPr>
          <w:p w:rsidR="002C3216" w:rsidRPr="00D64F6F" w:rsidRDefault="006E51CB" w:rsidP="0028390C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2022 елның 28</w:t>
            </w:r>
            <w:r w:rsidR="004A2F32">
              <w:rPr>
                <w:sz w:val="28"/>
                <w:lang w:val="tt-RU"/>
              </w:rPr>
              <w:t xml:space="preserve"> декабре</w:t>
            </w:r>
          </w:p>
        </w:tc>
      </w:tr>
    </w:tbl>
    <w:p w:rsidR="00F553D0" w:rsidRPr="00F2271D" w:rsidRDefault="00F553D0" w:rsidP="00787875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8"/>
          <w:szCs w:val="28"/>
        </w:rPr>
      </w:pPr>
    </w:p>
    <w:p w:rsidR="004A2F32" w:rsidRPr="007D2B87" w:rsidRDefault="004A2F32" w:rsidP="007D2B87">
      <w:pPr>
        <w:spacing w:after="0" w:line="240" w:lineRule="auto"/>
        <w:ind w:right="-143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операциядә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катнашу</w:t>
      </w:r>
      <w:r>
        <w:rPr>
          <w:rFonts w:ascii="Times New Roman" w:hAnsi="Times New Roman" w:cs="Times New Roman"/>
          <w:sz w:val="28"/>
          <w:szCs w:val="28"/>
        </w:rPr>
        <w:t>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гражданнарга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мөлкәт</w:t>
      </w:r>
      <w:r w:rsidRPr="004A2F32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буе</w:t>
      </w:r>
      <w:r w:rsidR="008C5C56">
        <w:rPr>
          <w:rFonts w:ascii="Times New Roman" w:hAnsi="Times New Roman" w:cs="Times New Roman"/>
          <w:sz w:val="28"/>
          <w:szCs w:val="28"/>
        </w:rPr>
        <w:t>нча</w:t>
      </w:r>
      <w:proofErr w:type="spellEnd"/>
      <w:r w:rsidR="008C5C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5C56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="008C5C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5C56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="008C5C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5C56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7D2B87" w:rsidRPr="007D2B87" w:rsidRDefault="007D2B87" w:rsidP="007D2B87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2F32" w:rsidRDefault="004A2F32" w:rsidP="007D2B87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F3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Өлешчә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мобилизацияләүгә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» Россия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Хөкүмәтенең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октябрендәге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3046-р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боерыгы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, «Россия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мобилизацияләү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хезмәткә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чакырылган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затларга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мөлкәтен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шартлары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» Татарстан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Министрлар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Кабинетының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ноябрендәге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250</w:t>
      </w:r>
      <w:r>
        <w:rPr>
          <w:rFonts w:ascii="Times New Roman" w:hAnsi="Times New Roman" w:cs="Times New Roman"/>
          <w:sz w:val="28"/>
          <w:szCs w:val="28"/>
        </w:rPr>
        <w:t xml:space="preserve">7-р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күрсәтмәсе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Уставының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өлеше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нигезендә</w:t>
      </w:r>
      <w:r w:rsidRPr="004A2F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:rsidR="000E5F8B" w:rsidRDefault="000E5F8B" w:rsidP="007D2B87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2B87" w:rsidRPr="007D2B87" w:rsidRDefault="004A2F32" w:rsidP="007D2B87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2C3216" w:rsidRPr="007D2B87">
        <w:rPr>
          <w:rFonts w:ascii="Times New Roman" w:hAnsi="Times New Roman" w:cs="Times New Roman"/>
          <w:sz w:val="28"/>
          <w:szCs w:val="28"/>
        </w:rPr>
        <w:t>:</w:t>
      </w:r>
    </w:p>
    <w:p w:rsidR="00D04AEC" w:rsidRPr="00F2271D" w:rsidRDefault="00D04AEC" w:rsidP="00787875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2F32" w:rsidRDefault="004A2F32" w:rsidP="00787875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F3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мөнәсәбәтләре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идарәсенә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казнасын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кишәрлекләрен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тәшкил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итүче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726D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әгәр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физик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затны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куючы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катнашучы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эшмәкәрләр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яки физик </w:t>
      </w:r>
      <w:proofErr w:type="spellStart"/>
      <w:r w:rsidR="00726D90" w:rsidRPr="00726D90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="00726D90" w:rsidRPr="00726D90">
        <w:rPr>
          <w:rFonts w:ascii="Times New Roman" w:hAnsi="Times New Roman" w:cs="Times New Roman"/>
          <w:sz w:val="28"/>
          <w:szCs w:val="28"/>
        </w:rPr>
        <w:t xml:space="preserve"> </w:t>
      </w:r>
      <w:r w:rsidRPr="004A2F32">
        <w:rPr>
          <w:rFonts w:ascii="Times New Roman" w:hAnsi="Times New Roman" w:cs="Times New Roman"/>
          <w:sz w:val="28"/>
          <w:szCs w:val="28"/>
        </w:rPr>
        <w:t xml:space="preserve">Россия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Президентының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«Россия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өлешчә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игълан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» 2022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сентябрендәге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647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Указы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хезмәткә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чакырыл</w:t>
      </w:r>
      <w:r w:rsidR="00726D90">
        <w:rPr>
          <w:rFonts w:ascii="Times New Roman" w:hAnsi="Times New Roman" w:cs="Times New Roman"/>
          <w:sz w:val="28"/>
          <w:szCs w:val="28"/>
        </w:rPr>
        <w:t>учы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="00520055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520055" w:rsidRPr="00520055">
        <w:rPr>
          <w:rFonts w:ascii="Times New Roman" w:hAnsi="Times New Roman" w:cs="Times New Roman"/>
          <w:sz w:val="28"/>
          <w:szCs w:val="28"/>
          <w:lang w:val="tt-RU"/>
        </w:rPr>
        <w:t>Хәрби бурыч һәм хәрби хезмәт турында» 1998 елның 28 мартындагы 53-ФЗ номерлы Федераль законның 38 статьясындагы 7 пункты (алга таба – Федераль закон) нигезендә</w:t>
      </w:r>
      <w:r w:rsidRPr="0052005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20055">
        <w:rPr>
          <w:rFonts w:ascii="Times New Roman" w:hAnsi="Times New Roman" w:cs="Times New Roman"/>
          <w:sz w:val="28"/>
          <w:szCs w:val="28"/>
          <w:lang w:val="tt-RU"/>
        </w:rPr>
        <w:t xml:space="preserve">төзелгән </w:t>
      </w:r>
      <w:r w:rsidRPr="004A2F32">
        <w:rPr>
          <w:rFonts w:ascii="Times New Roman" w:hAnsi="Times New Roman" w:cs="Times New Roman"/>
          <w:sz w:val="28"/>
          <w:szCs w:val="28"/>
        </w:rPr>
        <w:t xml:space="preserve">контракт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хә</w:t>
      </w:r>
      <w:r w:rsidR="00A6122E">
        <w:rPr>
          <w:rFonts w:ascii="Times New Roman" w:hAnsi="Times New Roman" w:cs="Times New Roman"/>
          <w:sz w:val="28"/>
          <w:szCs w:val="28"/>
        </w:rPr>
        <w:t>рби</w:t>
      </w:r>
      <w:proofErr w:type="spellEnd"/>
      <w:r w:rsidR="00A61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22E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A61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22E">
        <w:rPr>
          <w:rFonts w:ascii="Times New Roman" w:hAnsi="Times New Roman" w:cs="Times New Roman"/>
          <w:sz w:val="28"/>
          <w:szCs w:val="28"/>
        </w:rPr>
        <w:t>узучы</w:t>
      </w:r>
      <w:proofErr w:type="spellEnd"/>
      <w:r w:rsidR="005200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0055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="00520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барышы</w:t>
      </w:r>
      <w:r w:rsidR="00520055">
        <w:rPr>
          <w:rFonts w:ascii="Times New Roman" w:hAnsi="Times New Roman" w:cs="Times New Roman"/>
          <w:sz w:val="28"/>
          <w:szCs w:val="28"/>
        </w:rPr>
        <w:t>нда</w:t>
      </w:r>
      <w:proofErr w:type="spellEnd"/>
      <w:r w:rsidR="00520055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="00520055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="00520055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="00520055">
        <w:rPr>
          <w:rFonts w:ascii="Times New Roman" w:hAnsi="Times New Roman" w:cs="Times New Roman"/>
          <w:sz w:val="28"/>
          <w:szCs w:val="28"/>
        </w:rPr>
        <w:t>К</w:t>
      </w:r>
      <w:r w:rsidRPr="004A2F32">
        <w:rPr>
          <w:rFonts w:ascii="Times New Roman" w:hAnsi="Times New Roman" w:cs="Times New Roman"/>
          <w:sz w:val="28"/>
          <w:szCs w:val="28"/>
        </w:rPr>
        <w:t>өчләренә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йөкләнгән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бурычларны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үтәүдә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ирекле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="00A61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22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A6122E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="00A6122E">
        <w:rPr>
          <w:rFonts w:ascii="Times New Roman" w:hAnsi="Times New Roman" w:cs="Times New Roman"/>
          <w:sz w:val="28"/>
          <w:szCs w:val="28"/>
        </w:rPr>
        <w:t>төзүче</w:t>
      </w:r>
      <w:proofErr w:type="spellEnd"/>
      <w:r w:rsidR="00A6122E" w:rsidRPr="00A6122E">
        <w:t xml:space="preserve"> </w:t>
      </w:r>
      <w:proofErr w:type="spellStart"/>
      <w:r w:rsidR="00726D90" w:rsidRPr="002A5341">
        <w:rPr>
          <w:rFonts w:ascii="Times New Roman" w:hAnsi="Times New Roman" w:cs="Times New Roman"/>
          <w:sz w:val="28"/>
        </w:rPr>
        <w:t>булган</w:t>
      </w:r>
      <w:proofErr w:type="spellEnd"/>
      <w:r w:rsidR="00726D90" w:rsidRPr="002A5341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26D90" w:rsidRPr="002A5341">
        <w:rPr>
          <w:rFonts w:ascii="Times New Roman" w:hAnsi="Times New Roman" w:cs="Times New Roman"/>
          <w:sz w:val="28"/>
        </w:rPr>
        <w:t>очракта</w:t>
      </w:r>
      <w:proofErr w:type="spellEnd"/>
      <w:r w:rsidR="00726D90" w:rsidRPr="002A5341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26D90" w:rsidRPr="002A5341">
        <w:rPr>
          <w:rFonts w:ascii="Times New Roman" w:hAnsi="Times New Roman" w:cs="Times New Roman"/>
          <w:sz w:val="28"/>
        </w:rPr>
        <w:t>аларны</w:t>
      </w:r>
      <w:proofErr w:type="spellEnd"/>
      <w:r w:rsidR="00726D90" w:rsidRPr="002A5341">
        <w:rPr>
          <w:sz w:val="28"/>
        </w:rPr>
        <w:t xml:space="preserve"> </w:t>
      </w:r>
      <w:proofErr w:type="spellStart"/>
      <w:r w:rsidR="00A6122E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="00A61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22E"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="00A6122E" w:rsidRPr="00A61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22E" w:rsidRPr="00A6122E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="00A6122E" w:rsidRPr="00A6122E">
        <w:rPr>
          <w:rFonts w:ascii="Times New Roman" w:hAnsi="Times New Roman" w:cs="Times New Roman"/>
          <w:sz w:val="28"/>
          <w:szCs w:val="28"/>
        </w:rPr>
        <w:t xml:space="preserve"> </w:t>
      </w:r>
      <w:r w:rsidR="00A6122E">
        <w:rPr>
          <w:rFonts w:ascii="Times New Roman" w:hAnsi="Times New Roman" w:cs="Times New Roman"/>
          <w:sz w:val="28"/>
          <w:szCs w:val="28"/>
          <w:lang w:val="tt-RU"/>
        </w:rPr>
        <w:t xml:space="preserve">торган </w:t>
      </w:r>
      <w:r w:rsidR="00A6122E" w:rsidRPr="00A6122E">
        <w:rPr>
          <w:rFonts w:ascii="Times New Roman" w:hAnsi="Times New Roman" w:cs="Times New Roman"/>
          <w:sz w:val="28"/>
          <w:szCs w:val="28"/>
        </w:rPr>
        <w:t xml:space="preserve">физик </w:t>
      </w:r>
      <w:proofErr w:type="spellStart"/>
      <w:r w:rsidR="00A6122E" w:rsidRPr="00A6122E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="00A6122E" w:rsidRPr="00A612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122E" w:rsidRPr="00A6122E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="00A6122E" w:rsidRPr="00A61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22E" w:rsidRPr="00A6122E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="006F326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520055" w:rsidRPr="00520055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="00520055" w:rsidRPr="00520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55" w:rsidRPr="00520055">
        <w:rPr>
          <w:rFonts w:ascii="Times New Roman" w:hAnsi="Times New Roman" w:cs="Times New Roman"/>
          <w:sz w:val="28"/>
          <w:szCs w:val="28"/>
        </w:rPr>
        <w:t>затның</w:t>
      </w:r>
      <w:proofErr w:type="spellEnd"/>
      <w:r w:rsidR="00520055" w:rsidRPr="00520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55" w:rsidRPr="00520055">
        <w:rPr>
          <w:rFonts w:ascii="Times New Roman" w:hAnsi="Times New Roman" w:cs="Times New Roman"/>
          <w:sz w:val="28"/>
          <w:szCs w:val="28"/>
        </w:rPr>
        <w:t>бердәнбер</w:t>
      </w:r>
      <w:proofErr w:type="spellEnd"/>
      <w:r w:rsidR="00520055" w:rsidRPr="00520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55" w:rsidRPr="00520055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520055" w:rsidRPr="00520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55" w:rsidRPr="00520055">
        <w:rPr>
          <w:rFonts w:ascii="Times New Roman" w:hAnsi="Times New Roman" w:cs="Times New Roman"/>
          <w:sz w:val="28"/>
          <w:szCs w:val="28"/>
        </w:rPr>
        <w:t>куючысы</w:t>
      </w:r>
      <w:proofErr w:type="spellEnd"/>
      <w:r w:rsidR="00520055" w:rsidRPr="0052005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20055" w:rsidRPr="00520055">
        <w:rPr>
          <w:rFonts w:ascii="Times New Roman" w:hAnsi="Times New Roman" w:cs="Times New Roman"/>
          <w:sz w:val="28"/>
          <w:szCs w:val="28"/>
        </w:rPr>
        <w:t>катнашучысы</w:t>
      </w:r>
      <w:proofErr w:type="spellEnd"/>
      <w:r w:rsidR="00520055" w:rsidRPr="0052005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20055" w:rsidRPr="0052005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520055" w:rsidRPr="00520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55" w:rsidRPr="00520055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="00520055" w:rsidRPr="00520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55" w:rsidRPr="00520055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="00520055" w:rsidRPr="00520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55" w:rsidRPr="00520055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="00A6122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6122E" w:rsidRPr="00A6122E">
        <w:rPr>
          <w:rFonts w:ascii="Times New Roman" w:hAnsi="Times New Roman" w:cs="Times New Roman"/>
          <w:sz w:val="28"/>
          <w:szCs w:val="28"/>
          <w:lang w:val="tt-RU"/>
        </w:rPr>
        <w:t>бер үк физик зат</w:t>
      </w:r>
      <w:r w:rsidR="00520055" w:rsidRPr="00A6122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6122E">
        <w:rPr>
          <w:rFonts w:ascii="Times New Roman" w:hAnsi="Times New Roman" w:cs="Times New Roman"/>
          <w:sz w:val="28"/>
          <w:szCs w:val="28"/>
          <w:lang w:val="tt-RU"/>
        </w:rPr>
        <w:t xml:space="preserve">торган шәхси эшмәкәрләр һәм </w:t>
      </w:r>
      <w:proofErr w:type="spellStart"/>
      <w:r w:rsidR="002A5341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341">
        <w:rPr>
          <w:rFonts w:ascii="Times New Roman" w:hAnsi="Times New Roman" w:cs="Times New Roman"/>
          <w:sz w:val="28"/>
          <w:szCs w:val="28"/>
        </w:rPr>
        <w:t>затларга</w:t>
      </w:r>
      <w:proofErr w:type="spellEnd"/>
      <w:r w:rsidR="0072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D90">
        <w:rPr>
          <w:rFonts w:ascii="Times New Roman" w:hAnsi="Times New Roman" w:cs="Times New Roman"/>
          <w:sz w:val="28"/>
          <w:szCs w:val="28"/>
        </w:rPr>
        <w:t>түбәндәгеләрне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32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4A2F32">
        <w:rPr>
          <w:rFonts w:ascii="Times New Roman" w:hAnsi="Times New Roman" w:cs="Times New Roman"/>
          <w:sz w:val="28"/>
          <w:szCs w:val="28"/>
        </w:rPr>
        <w:t>:</w:t>
      </w:r>
    </w:p>
    <w:p w:rsidR="002A5341" w:rsidRPr="002A5341" w:rsidRDefault="002A5341" w:rsidP="002A5341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34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чорга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алга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– аренда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>);</w:t>
      </w:r>
    </w:p>
    <w:p w:rsidR="002A5341" w:rsidRPr="0075693D" w:rsidRDefault="002A5341" w:rsidP="002A5341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341">
        <w:rPr>
          <w:rFonts w:ascii="Times New Roman" w:hAnsi="Times New Roman" w:cs="Times New Roman"/>
          <w:sz w:val="28"/>
          <w:szCs w:val="28"/>
        </w:rPr>
        <w:lastRenderedPageBreak/>
        <w:t xml:space="preserve">б) штраф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санкцияләрен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кулланмыйча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аренда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шартнамәләрен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өзү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мөмкинлекләре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>.</w:t>
      </w:r>
    </w:p>
    <w:p w:rsidR="002A5341" w:rsidRPr="002A5341" w:rsidRDefault="002A5341" w:rsidP="002A5341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34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пунктындагы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«а»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шартларда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ашырыла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>:</w:t>
      </w:r>
    </w:p>
    <w:p w:rsidR="002A5341" w:rsidRPr="0075693D" w:rsidRDefault="002A5341" w:rsidP="002A5341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341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зат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аренда түләвен түләүне кичектерү чорына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шартнамәсе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буенча арендага алынганны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файдаланмау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>;</w:t>
      </w:r>
    </w:p>
    <w:p w:rsidR="002A5341" w:rsidRPr="0075693D" w:rsidRDefault="002A5341" w:rsidP="00787875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ышанычлы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бирүчегә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Көчләрендә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өлешчә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мобилизацияләү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узу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статусын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ра</w:t>
      </w:r>
      <w:r w:rsidR="004028E2">
        <w:rPr>
          <w:rFonts w:ascii="Times New Roman" w:hAnsi="Times New Roman" w:cs="Times New Roman"/>
          <w:sz w:val="28"/>
          <w:szCs w:val="28"/>
        </w:rPr>
        <w:t>слаучы</w:t>
      </w:r>
      <w:proofErr w:type="spellEnd"/>
      <w:r w:rsidR="0040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="0040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>
        <w:rPr>
          <w:rFonts w:ascii="Times New Roman" w:hAnsi="Times New Roman" w:cs="Times New Roman"/>
          <w:sz w:val="28"/>
          <w:szCs w:val="28"/>
        </w:rPr>
        <w:t>күчермәләре</w:t>
      </w:r>
      <w:proofErr w:type="spellEnd"/>
      <w:r w:rsidR="004028E2">
        <w:rPr>
          <w:rFonts w:ascii="Times New Roman" w:hAnsi="Times New Roman" w:cs="Times New Roman"/>
          <w:sz w:val="28"/>
          <w:szCs w:val="28"/>
        </w:rPr>
        <w:t xml:space="preserve"> яки</w:t>
      </w:r>
      <w:r w:rsidR="004028E2" w:rsidRPr="004028E2">
        <w:t xml:space="preserve"> </w:t>
      </w:r>
      <w:proofErr w:type="spellStart"/>
      <w:r w:rsidR="004028E2" w:rsidRPr="004028E2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="004028E2" w:rsidRPr="0040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 w:rsidRPr="004028E2">
        <w:rPr>
          <w:rFonts w:ascii="Times New Roman" w:hAnsi="Times New Roman" w:cs="Times New Roman"/>
          <w:sz w:val="28"/>
          <w:szCs w:val="28"/>
        </w:rPr>
        <w:t>контрактлар</w:t>
      </w:r>
      <w:proofErr w:type="spellEnd"/>
      <w:r w:rsidR="004028E2" w:rsidRPr="0040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 w:rsidRPr="004028E2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="004028E2" w:rsidRPr="0040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 w:rsidRPr="004028E2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="004028E2" w:rsidRPr="0040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 w:rsidRPr="004028E2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4028E2" w:rsidRPr="0040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 w:rsidRPr="004028E2">
        <w:rPr>
          <w:rFonts w:ascii="Times New Roman" w:hAnsi="Times New Roman" w:cs="Times New Roman"/>
          <w:sz w:val="28"/>
          <w:szCs w:val="28"/>
        </w:rPr>
        <w:t>хакимият</w:t>
      </w:r>
      <w:proofErr w:type="spellEnd"/>
      <w:r w:rsidR="004028E2" w:rsidRPr="004028E2">
        <w:rPr>
          <w:rFonts w:ascii="Times New Roman" w:hAnsi="Times New Roman" w:cs="Times New Roman"/>
          <w:sz w:val="28"/>
          <w:szCs w:val="28"/>
        </w:rPr>
        <w:t xml:space="preserve"> органы </w:t>
      </w:r>
      <w:proofErr w:type="spellStart"/>
      <w:r w:rsidR="004028E2" w:rsidRPr="004028E2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="004028E2" w:rsidRPr="0040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 w:rsidRPr="004028E2">
        <w:rPr>
          <w:rFonts w:ascii="Times New Roman" w:hAnsi="Times New Roman" w:cs="Times New Roman"/>
          <w:sz w:val="28"/>
          <w:szCs w:val="28"/>
        </w:rPr>
        <w:t>тапшырылган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38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7 пункты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узу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турын</w:t>
      </w:r>
      <w:r w:rsidR="004028E2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="004028E2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="004028E2">
        <w:rPr>
          <w:rFonts w:ascii="Times New Roman" w:hAnsi="Times New Roman" w:cs="Times New Roman"/>
          <w:sz w:val="28"/>
          <w:szCs w:val="28"/>
        </w:rPr>
        <w:t>төзү</w:t>
      </w:r>
      <w:proofErr w:type="spellEnd"/>
      <w:r w:rsidR="0040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40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>
        <w:rPr>
          <w:rFonts w:ascii="Times New Roman" w:hAnsi="Times New Roman" w:cs="Times New Roman"/>
          <w:sz w:val="28"/>
          <w:szCs w:val="28"/>
        </w:rPr>
        <w:t>хәбәрнамә</w:t>
      </w:r>
      <w:proofErr w:type="spellEnd"/>
      <w:r w:rsidR="0040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="004028E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йөкләнгән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бурычларны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үтәүдә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E2">
        <w:rPr>
          <w:rFonts w:ascii="Times New Roman" w:hAnsi="Times New Roman" w:cs="Times New Roman"/>
          <w:sz w:val="28"/>
          <w:szCs w:val="28"/>
        </w:rPr>
        <w:t>ирекле</w:t>
      </w:r>
      <w:proofErr w:type="spellEnd"/>
      <w:r w:rsidR="004028E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2A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341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="004028E2">
        <w:rPr>
          <w:rFonts w:ascii="Times New Roman" w:hAnsi="Times New Roman" w:cs="Times New Roman"/>
          <w:sz w:val="28"/>
          <w:szCs w:val="28"/>
          <w:lang w:val="tt-RU"/>
        </w:rPr>
        <w:t xml:space="preserve"> турында контракт күчермәсе б</w:t>
      </w:r>
      <w:r w:rsidR="004028E2" w:rsidRPr="004028E2">
        <w:rPr>
          <w:rFonts w:ascii="Times New Roman" w:hAnsi="Times New Roman" w:cs="Times New Roman"/>
          <w:sz w:val="28"/>
          <w:szCs w:val="28"/>
          <w:lang w:val="tt-RU"/>
        </w:rPr>
        <w:t>елән аренда түләвен түләүне кичектерү турында хәбәрнамә</w:t>
      </w:r>
      <w:r w:rsidR="004028E2">
        <w:rPr>
          <w:rFonts w:ascii="Times New Roman" w:hAnsi="Times New Roman" w:cs="Times New Roman"/>
          <w:sz w:val="28"/>
          <w:szCs w:val="28"/>
          <w:lang w:val="tt-RU"/>
        </w:rPr>
        <w:t xml:space="preserve"> җибәрә</w:t>
      </w:r>
      <w:r w:rsidRPr="002A5341">
        <w:rPr>
          <w:rFonts w:ascii="Times New Roman" w:hAnsi="Times New Roman" w:cs="Times New Roman"/>
          <w:sz w:val="28"/>
          <w:szCs w:val="28"/>
        </w:rPr>
        <w:t>;</w:t>
      </w:r>
    </w:p>
    <w:p w:rsidR="00B90C68" w:rsidRPr="00B90C68" w:rsidRDefault="00B90C68" w:rsidP="00B90C68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0C68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п</w:t>
      </w:r>
      <w:r w:rsidR="00D70107">
        <w:rPr>
          <w:rFonts w:ascii="Times New Roman" w:hAnsi="Times New Roman" w:cs="Times New Roman"/>
          <w:sz w:val="28"/>
          <w:szCs w:val="28"/>
        </w:rPr>
        <w:t>унктында</w:t>
      </w:r>
      <w:proofErr w:type="spellEnd"/>
      <w:r w:rsidR="00D70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107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="00D70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107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="00D70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107">
        <w:rPr>
          <w:rFonts w:ascii="Times New Roman" w:hAnsi="Times New Roman" w:cs="Times New Roman"/>
          <w:sz w:val="28"/>
          <w:szCs w:val="28"/>
        </w:rPr>
        <w:t>алучыга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4 пункты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исәпләнә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чорга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r w:rsidR="00D70107">
        <w:rPr>
          <w:rFonts w:ascii="Times New Roman" w:hAnsi="Times New Roman" w:cs="Times New Roman"/>
          <w:sz w:val="28"/>
          <w:szCs w:val="28"/>
          <w:lang w:val="tt-RU"/>
        </w:rPr>
        <w:t xml:space="preserve">түләүне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>;</w:t>
      </w:r>
    </w:p>
    <w:p w:rsidR="00B90C68" w:rsidRPr="0075693D" w:rsidRDefault="00B90C68" w:rsidP="00B90C68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0C68">
        <w:rPr>
          <w:rFonts w:ascii="Times New Roman" w:hAnsi="Times New Roman" w:cs="Times New Roman"/>
          <w:sz w:val="28"/>
          <w:szCs w:val="28"/>
        </w:rPr>
        <w:t xml:space="preserve">аренда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тү</w:t>
      </w:r>
      <w:r w:rsidR="00D70107">
        <w:rPr>
          <w:rFonts w:ascii="Times New Roman" w:hAnsi="Times New Roman" w:cs="Times New Roman"/>
          <w:sz w:val="28"/>
          <w:szCs w:val="28"/>
        </w:rPr>
        <w:t>ләве</w:t>
      </w:r>
      <w:proofErr w:type="spellEnd"/>
      <w:r w:rsidR="00D70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107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D70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107">
        <w:rPr>
          <w:rFonts w:ascii="Times New Roman" w:hAnsi="Times New Roman" w:cs="Times New Roman"/>
          <w:sz w:val="28"/>
          <w:szCs w:val="28"/>
        </w:rPr>
        <w:t>бурыч</w:t>
      </w:r>
      <w:proofErr w:type="spellEnd"/>
      <w:r w:rsidR="00D70107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="00D70107">
        <w:rPr>
          <w:rFonts w:ascii="Times New Roman" w:hAnsi="Times New Roman" w:cs="Times New Roman"/>
          <w:sz w:val="28"/>
          <w:szCs w:val="28"/>
        </w:rPr>
        <w:t>шартнамәсенә</w:t>
      </w:r>
      <w:proofErr w:type="spellEnd"/>
      <w:r w:rsidR="00D70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107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="00D70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107">
        <w:rPr>
          <w:rFonts w:ascii="Times New Roman" w:hAnsi="Times New Roman" w:cs="Times New Roman"/>
          <w:sz w:val="28"/>
          <w:szCs w:val="28"/>
        </w:rPr>
        <w:t>килешү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r w:rsidR="00D70107">
        <w:rPr>
          <w:rFonts w:ascii="Times New Roman" w:hAnsi="Times New Roman" w:cs="Times New Roman"/>
          <w:sz w:val="28"/>
          <w:szCs w:val="28"/>
          <w:lang w:val="tt-RU"/>
        </w:rPr>
        <w:t xml:space="preserve">түләүне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кичектереп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чоры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тәмамланган</w:t>
      </w:r>
      <w:r w:rsidR="00D70107">
        <w:rPr>
          <w:rFonts w:ascii="Times New Roman" w:hAnsi="Times New Roman" w:cs="Times New Roman"/>
          <w:sz w:val="28"/>
          <w:szCs w:val="28"/>
        </w:rPr>
        <w:t>нан</w:t>
      </w:r>
      <w:proofErr w:type="spellEnd"/>
      <w:r w:rsidR="00D70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107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этаплап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айга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тапкыр</w:t>
      </w:r>
      <w:proofErr w:type="spellEnd"/>
      <w:r w:rsidR="008122EF">
        <w:rPr>
          <w:rFonts w:ascii="Times New Roman" w:hAnsi="Times New Roman" w:cs="Times New Roman"/>
          <w:sz w:val="28"/>
          <w:szCs w:val="28"/>
          <w:lang w:val="tt-RU"/>
        </w:rPr>
        <w:t>дан артмаган вакытта</w:t>
      </w:r>
      <w:r w:rsidR="008122EF">
        <w:rPr>
          <w:rFonts w:ascii="Times New Roman" w:hAnsi="Times New Roman" w:cs="Times New Roman"/>
          <w:sz w:val="28"/>
          <w:szCs w:val="28"/>
        </w:rPr>
        <w:t xml:space="preserve">, </w:t>
      </w:r>
      <w:r w:rsidR="00D70107" w:rsidRPr="00D70107">
        <w:rPr>
          <w:rFonts w:ascii="Times New Roman" w:hAnsi="Times New Roman" w:cs="Times New Roman"/>
          <w:sz w:val="28"/>
          <w:szCs w:val="28"/>
          <w:lang w:val="tt-RU"/>
        </w:rPr>
        <w:t>аларның күләме аренда шартнамәсе буенча айлык аренда түләвенең яртысыннан артмаган күләмдә</w:t>
      </w:r>
      <w:r w:rsidR="00D7010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тигез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түләүләр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түләнергә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C68">
        <w:rPr>
          <w:rFonts w:ascii="Times New Roman" w:hAnsi="Times New Roman" w:cs="Times New Roman"/>
          <w:sz w:val="28"/>
          <w:szCs w:val="28"/>
        </w:rPr>
        <w:t>тие</w:t>
      </w:r>
      <w:r w:rsidR="00D70107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B90C68">
        <w:rPr>
          <w:rFonts w:ascii="Times New Roman" w:hAnsi="Times New Roman" w:cs="Times New Roman"/>
          <w:sz w:val="28"/>
          <w:szCs w:val="28"/>
        </w:rPr>
        <w:t>;</w:t>
      </w:r>
    </w:p>
    <w:p w:rsidR="008122EF" w:rsidRPr="008122EF" w:rsidRDefault="008122EF" w:rsidP="008122EF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кичектерүгә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арендатор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түләргә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тиешле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түләүләр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рөхсәт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ителми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>;</w:t>
      </w:r>
    </w:p>
    <w:p w:rsidR="008122EF" w:rsidRPr="0075693D" w:rsidRDefault="008122EF" w:rsidP="008122EF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2EF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чорда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башкаларның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акчаларыннан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файдаланган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штрафлар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процентлар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арендаторның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тәртибен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срокларын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үтәмәвенә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җаваплылык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чаралары </w:t>
      </w:r>
      <w:r w:rsidRPr="008122E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мондый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шартнамәсе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очракларда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кулланылмый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>.</w:t>
      </w:r>
    </w:p>
    <w:p w:rsidR="008122EF" w:rsidRPr="0075693D" w:rsidRDefault="008122EF" w:rsidP="00787875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Аренда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шартнамәсен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пунктындагы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«б»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штраф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санкцияләрен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кулланмыйча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өзү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шартларда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ашырыла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>:</w:t>
      </w:r>
    </w:p>
    <w:p w:rsidR="008122EF" w:rsidRPr="0075693D" w:rsidRDefault="008122EF" w:rsidP="00787875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ышанычлы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аша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бирүчегә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Көчләрендә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өлешчә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мобилизацияләү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узу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статусын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раслаучы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күчермәләре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контрактлар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хакимият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органы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тапшырылган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38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7 пункты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узу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төзү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хәбәрнамә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йөкләнгән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бурычларны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үтәүдә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ирекле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хәбәрнамә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җибәрә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>;</w:t>
      </w:r>
    </w:p>
    <w:p w:rsidR="008122EF" w:rsidRPr="008122EF" w:rsidRDefault="008122EF" w:rsidP="008122EF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аренда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шартнамәсе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арендага бирүче </w:t>
      </w:r>
      <w:r w:rsidRPr="008122EF">
        <w:rPr>
          <w:rFonts w:ascii="Times New Roman" w:hAnsi="Times New Roman" w:cs="Times New Roman"/>
          <w:sz w:val="28"/>
          <w:szCs w:val="28"/>
        </w:rPr>
        <w:t>аренда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шартнамәс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өзү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хәбәрнамә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алган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көннән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юкка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чыгарылырга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>;</w:t>
      </w:r>
    </w:p>
    <w:p w:rsidR="008122EF" w:rsidRDefault="008122EF" w:rsidP="008122EF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2EF">
        <w:rPr>
          <w:rFonts w:ascii="Times New Roman" w:hAnsi="Times New Roman" w:cs="Times New Roman"/>
          <w:sz w:val="28"/>
          <w:szCs w:val="28"/>
        </w:rPr>
        <w:lastRenderedPageBreak/>
        <w:t>башкаларның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акчаларыннан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файдаланган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процентлар</w:t>
      </w:r>
      <w:proofErr w:type="spellEnd"/>
      <w:r w:rsidR="00B91724">
        <w:rPr>
          <w:rFonts w:ascii="Times New Roman" w:hAnsi="Times New Roman" w:cs="Times New Roman"/>
          <w:sz w:val="28"/>
          <w:szCs w:val="28"/>
          <w:lang w:val="tt-RU"/>
        </w:rPr>
        <w:t>, штрафлар</w:t>
      </w:r>
      <w:r w:rsidRPr="008122EF">
        <w:rPr>
          <w:rFonts w:ascii="Times New Roman" w:hAnsi="Times New Roman" w:cs="Times New Roman"/>
          <w:sz w:val="28"/>
          <w:szCs w:val="28"/>
        </w:rPr>
        <w:t xml:space="preserve"> яки </w:t>
      </w:r>
      <w:r w:rsidR="00B91724" w:rsidRPr="00B91724">
        <w:rPr>
          <w:rFonts w:ascii="Times New Roman" w:hAnsi="Times New Roman" w:cs="Times New Roman"/>
          <w:sz w:val="28"/>
          <w:szCs w:val="28"/>
        </w:rPr>
        <w:t xml:space="preserve">аренда </w:t>
      </w:r>
      <w:proofErr w:type="spellStart"/>
      <w:r w:rsidR="00B91724" w:rsidRPr="00B91724">
        <w:rPr>
          <w:rFonts w:ascii="Times New Roman" w:hAnsi="Times New Roman" w:cs="Times New Roman"/>
          <w:sz w:val="28"/>
          <w:szCs w:val="28"/>
        </w:rPr>
        <w:t>шартнамәсе</w:t>
      </w:r>
      <w:proofErr w:type="spellEnd"/>
      <w:r w:rsidR="00B91724"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1724" w:rsidRPr="00B91724">
        <w:rPr>
          <w:rFonts w:ascii="Times New Roman" w:hAnsi="Times New Roman" w:cs="Times New Roman"/>
          <w:sz w:val="28"/>
          <w:szCs w:val="28"/>
        </w:rPr>
        <w:t>өзелүгә</w:t>
      </w:r>
      <w:proofErr w:type="spellEnd"/>
      <w:r w:rsidR="00B91724"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1724" w:rsidRPr="00B91724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="00B91724" w:rsidRPr="00B91724">
        <w:rPr>
          <w:rFonts w:ascii="Times New Roman" w:hAnsi="Times New Roman" w:cs="Times New Roman"/>
          <w:sz w:val="28"/>
          <w:szCs w:val="28"/>
        </w:rPr>
        <w:t xml:space="preserve"> </w:t>
      </w:r>
      <w:r w:rsidRPr="008122EF">
        <w:rPr>
          <w:rFonts w:ascii="Times New Roman" w:hAnsi="Times New Roman" w:cs="Times New Roman"/>
          <w:sz w:val="28"/>
          <w:szCs w:val="28"/>
        </w:rPr>
        <w:t xml:space="preserve">башка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җаваплылык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кулланылмы</w:t>
      </w:r>
      <w:r w:rsidR="00B9172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B9172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91724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1724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="00B91724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="00B91724">
        <w:rPr>
          <w:rFonts w:ascii="Times New Roman" w:hAnsi="Times New Roman" w:cs="Times New Roman"/>
          <w:sz w:val="28"/>
          <w:szCs w:val="28"/>
        </w:rPr>
        <w:t>шартнамәсендә</w:t>
      </w:r>
      <w:proofErr w:type="spellEnd"/>
      <w:r w:rsid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1724">
        <w:rPr>
          <w:rFonts w:ascii="Times New Roman" w:hAnsi="Times New Roman" w:cs="Times New Roman"/>
          <w:sz w:val="28"/>
          <w:szCs w:val="28"/>
        </w:rPr>
        <w:t>мондый</w:t>
      </w:r>
      <w:proofErr w:type="spellEnd"/>
      <w:r w:rsid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1724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2EF">
        <w:rPr>
          <w:rFonts w:ascii="Times New Roman" w:hAnsi="Times New Roman" w:cs="Times New Roman"/>
          <w:sz w:val="28"/>
          <w:szCs w:val="28"/>
        </w:rPr>
        <w:t>очракларда</w:t>
      </w:r>
      <w:proofErr w:type="spellEnd"/>
      <w:r w:rsidRPr="008122EF">
        <w:rPr>
          <w:rFonts w:ascii="Times New Roman" w:hAnsi="Times New Roman" w:cs="Times New Roman"/>
          <w:sz w:val="28"/>
          <w:szCs w:val="28"/>
        </w:rPr>
        <w:t xml:space="preserve"> да).</w:t>
      </w:r>
    </w:p>
    <w:p w:rsidR="00B91724" w:rsidRPr="0075693D" w:rsidRDefault="00B91724" w:rsidP="00787875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1724">
        <w:rPr>
          <w:rFonts w:ascii="Times New Roman" w:hAnsi="Times New Roman" w:cs="Times New Roman"/>
          <w:sz w:val="28"/>
          <w:szCs w:val="28"/>
        </w:rPr>
        <w:t xml:space="preserve">4. Аренда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срогы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90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көнгә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арттырылган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мобилизация срогы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кебек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исәпләнә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күрсәтелгән затның</w:t>
      </w:r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хастаханәләрдә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госпитальләрдә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>, башка медицина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оешмаларында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стационар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шартларда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1724">
        <w:rPr>
          <w:rFonts w:ascii="Times New Roman" w:hAnsi="Times New Roman" w:cs="Times New Roman"/>
          <w:sz w:val="28"/>
          <w:szCs w:val="28"/>
          <w:lang w:val="tt-RU"/>
        </w:rPr>
        <w:t xml:space="preserve">мобилизация чорында бурычларны үтәгәндә алынган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имгәнүдән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яраланудан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җәрәхәттән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контузиядән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) яки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авы</w:t>
      </w:r>
      <w:r>
        <w:rPr>
          <w:rFonts w:ascii="Times New Roman" w:hAnsi="Times New Roman" w:cs="Times New Roman"/>
          <w:sz w:val="28"/>
          <w:szCs w:val="28"/>
        </w:rPr>
        <w:t>рудан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дәвалану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чорына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озайтыла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, ә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күрсәтмәнең 1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зат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ны</w:t>
      </w:r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хәбәрсез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югалган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дип тану очрагында </w:t>
      </w:r>
      <w:r w:rsidRPr="00B9172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шула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хәбәрсез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югалуын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ту</w:t>
      </w:r>
      <w:r w:rsidR="0043708E">
        <w:rPr>
          <w:rFonts w:ascii="Times New Roman" w:hAnsi="Times New Roman" w:cs="Times New Roman"/>
          <w:sz w:val="28"/>
          <w:szCs w:val="28"/>
        </w:rPr>
        <w:t>рында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гамәлдән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чыгарган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суд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һәлак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игълан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ителгән</w:t>
      </w:r>
      <w:proofErr w:type="spellEnd"/>
      <w:r w:rsid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8E">
        <w:rPr>
          <w:rFonts w:ascii="Times New Roman" w:hAnsi="Times New Roman" w:cs="Times New Roman"/>
          <w:sz w:val="28"/>
          <w:szCs w:val="28"/>
        </w:rPr>
        <w:t>чорга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724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B91724">
        <w:rPr>
          <w:rFonts w:ascii="Times New Roman" w:hAnsi="Times New Roman" w:cs="Times New Roman"/>
          <w:sz w:val="28"/>
          <w:szCs w:val="28"/>
        </w:rPr>
        <w:t>.</w:t>
      </w:r>
    </w:p>
    <w:p w:rsidR="0043708E" w:rsidRPr="0075693D" w:rsidRDefault="0043708E" w:rsidP="00787875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708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затның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һәлак булуы </w:t>
      </w:r>
      <w:r w:rsidRPr="0043708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үлеме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очрагында,</w:t>
      </w:r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әгәр ул </w:t>
      </w:r>
      <w:r w:rsidRPr="0043708E">
        <w:rPr>
          <w:rFonts w:ascii="Times New Roman" w:hAnsi="Times New Roman" w:cs="Times New Roman"/>
          <w:sz w:val="28"/>
          <w:szCs w:val="28"/>
        </w:rPr>
        <w:t xml:space="preserve">мобилизация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чорында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чордан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ләкин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чорында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алынган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имгәнү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яралану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җәрәхәтләнү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, контузия) яки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авыру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аркасында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һәлак булса (үлсә)</w:t>
      </w:r>
      <w:r w:rsidRPr="004370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законнарында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тәртиптә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төркем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инвалид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таныган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очракта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кичектереп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тору </w:t>
      </w:r>
      <w:r>
        <w:rPr>
          <w:rFonts w:ascii="Times New Roman" w:hAnsi="Times New Roman" w:cs="Times New Roman"/>
          <w:sz w:val="28"/>
          <w:szCs w:val="28"/>
          <w:lang w:val="tt-RU"/>
        </w:rPr>
        <w:t>чорына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08E">
        <w:rPr>
          <w:rFonts w:ascii="Times New Roman" w:hAnsi="Times New Roman" w:cs="Times New Roman"/>
          <w:sz w:val="28"/>
          <w:szCs w:val="28"/>
        </w:rPr>
        <w:t xml:space="preserve">аренда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түләве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түләнми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түләттерү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өметсез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таныла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тәртиптә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чыгымга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чыгарылырга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08E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Pr="0043708E">
        <w:rPr>
          <w:rFonts w:ascii="Times New Roman" w:hAnsi="Times New Roman" w:cs="Times New Roman"/>
          <w:sz w:val="28"/>
          <w:szCs w:val="28"/>
        </w:rPr>
        <w:t>.</w:t>
      </w:r>
    </w:p>
    <w:p w:rsidR="00DC248C" w:rsidRPr="0075693D" w:rsidRDefault="00DC248C" w:rsidP="00787875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48C">
        <w:rPr>
          <w:rFonts w:ascii="Times New Roman" w:hAnsi="Times New Roman" w:cs="Times New Roman"/>
          <w:sz w:val="28"/>
          <w:szCs w:val="28"/>
        </w:rPr>
        <w:t xml:space="preserve">Россия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законнарында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тәртиптә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имгәнүгә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яралануга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җәрәхәтләнү</w:t>
      </w:r>
      <w:r w:rsidRPr="00DC248C">
        <w:rPr>
          <w:rFonts w:ascii="Times New Roman" w:hAnsi="Times New Roman" w:cs="Times New Roman"/>
          <w:sz w:val="28"/>
          <w:szCs w:val="28"/>
        </w:rPr>
        <w:t>гә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контузиягә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>) яки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үлемгә </w:t>
      </w:r>
      <w:r w:rsidR="005D295E">
        <w:rPr>
          <w:rFonts w:ascii="Times New Roman" w:hAnsi="Times New Roman" w:cs="Times New Roman"/>
          <w:sz w:val="28"/>
          <w:szCs w:val="28"/>
          <w:lang w:val="tt-RU"/>
        </w:rPr>
        <w:t>яисә</w:t>
      </w:r>
      <w:r w:rsidRPr="00DC248C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төркем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инвалид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танылуга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китергән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авыруларның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чоры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</w:t>
      </w:r>
      <w:r w:rsidR="005D295E">
        <w:rPr>
          <w:rFonts w:ascii="Times New Roman" w:hAnsi="Times New Roman" w:cs="Times New Roman"/>
          <w:sz w:val="28"/>
          <w:szCs w:val="28"/>
          <w:lang w:val="tt-RU"/>
        </w:rPr>
        <w:t xml:space="preserve">сәбәпле бәйләнеше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хәрб</w:t>
      </w:r>
      <w:r w:rsidR="005D295E">
        <w:rPr>
          <w:rFonts w:ascii="Times New Roman" w:hAnsi="Times New Roman" w:cs="Times New Roman"/>
          <w:sz w:val="28"/>
          <w:szCs w:val="28"/>
        </w:rPr>
        <w:t>и-табиб</w:t>
      </w:r>
      <w:proofErr w:type="spellEnd"/>
      <w:r w:rsidR="005D29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95E">
        <w:rPr>
          <w:rFonts w:ascii="Times New Roman" w:hAnsi="Times New Roman" w:cs="Times New Roman"/>
          <w:sz w:val="28"/>
          <w:szCs w:val="28"/>
        </w:rPr>
        <w:t>комиссияләре</w:t>
      </w:r>
      <w:proofErr w:type="spellEnd"/>
      <w:r w:rsidR="005D29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95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5D295E">
        <w:rPr>
          <w:rFonts w:ascii="Times New Roman" w:hAnsi="Times New Roman" w:cs="Times New Roman"/>
          <w:sz w:val="28"/>
          <w:szCs w:val="28"/>
        </w:rPr>
        <w:t xml:space="preserve"> (яки) </w:t>
      </w:r>
      <w:proofErr w:type="spellStart"/>
      <w:r w:rsidR="005D295E">
        <w:rPr>
          <w:rFonts w:ascii="Times New Roman" w:hAnsi="Times New Roman" w:cs="Times New Roman"/>
          <w:sz w:val="28"/>
          <w:szCs w:val="28"/>
        </w:rPr>
        <w:t>ф</w:t>
      </w:r>
      <w:r w:rsidRPr="00DC248C">
        <w:rPr>
          <w:rFonts w:ascii="Times New Roman" w:hAnsi="Times New Roman" w:cs="Times New Roman"/>
          <w:sz w:val="28"/>
          <w:szCs w:val="28"/>
        </w:rPr>
        <w:t>едераль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медицина-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экспертиза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учреждениеләре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8C">
        <w:rPr>
          <w:rFonts w:ascii="Times New Roman" w:hAnsi="Times New Roman" w:cs="Times New Roman"/>
          <w:sz w:val="28"/>
          <w:szCs w:val="28"/>
        </w:rPr>
        <w:t>билгеләнә</w:t>
      </w:r>
      <w:proofErr w:type="spellEnd"/>
      <w:r w:rsidRPr="00DC248C">
        <w:rPr>
          <w:rFonts w:ascii="Times New Roman" w:hAnsi="Times New Roman" w:cs="Times New Roman"/>
          <w:sz w:val="28"/>
          <w:szCs w:val="28"/>
        </w:rPr>
        <w:t>.</w:t>
      </w:r>
    </w:p>
    <w:p w:rsidR="002E4FB7" w:rsidRPr="0075693D" w:rsidRDefault="0075693D" w:rsidP="00787875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93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предприятиеләргә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учреждениеләргә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хуҗалык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бару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хокукында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предприятиеләргә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оператив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идарә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хокукында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учреждениеләргә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оператив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идарә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хокукынд</w:t>
      </w:r>
      <w:r w:rsidR="002E4FB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>
        <w:rPr>
          <w:rFonts w:ascii="Times New Roman" w:hAnsi="Times New Roman" w:cs="Times New Roman"/>
          <w:sz w:val="28"/>
          <w:szCs w:val="28"/>
        </w:rPr>
        <w:t>беркетелгән</w:t>
      </w:r>
      <w:proofErr w:type="spellEnd"/>
      <w:r w:rsid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>,</w:t>
      </w:r>
      <w:r w:rsidR="002E4FB7" w:rsidRPr="002E4FB7"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әгәр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физик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затны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куючы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катнашучы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эшмәкәрләр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яки физик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Президентының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«Россия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өлешчә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игълан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» 2022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сентябрендәге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647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Указы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хезмәткә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чакырылучы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бурыч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» 1998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мартындагы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53-ФЗ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38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7 пункты (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алга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закон)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узучы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йөкләнгән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бурычларны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үтәүдә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ирекле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төзүче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очракта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физик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затның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бердәнбер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куючысы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катнашучысы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үк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физик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зат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эшмәкәрләр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затларга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түбәндәгеләрне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FB7" w:rsidRPr="002E4FB7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2E4FB7" w:rsidRPr="002E4FB7">
        <w:rPr>
          <w:rFonts w:ascii="Times New Roman" w:hAnsi="Times New Roman" w:cs="Times New Roman"/>
          <w:sz w:val="28"/>
          <w:szCs w:val="28"/>
        </w:rPr>
        <w:t>:</w:t>
      </w:r>
    </w:p>
    <w:p w:rsidR="002E4FB7" w:rsidRPr="002E4FB7" w:rsidRDefault="002E4FB7" w:rsidP="002E4FB7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FB7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чорга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>;</w:t>
      </w:r>
    </w:p>
    <w:p w:rsidR="002E4FB7" w:rsidRPr="0075693D" w:rsidRDefault="002E4FB7" w:rsidP="002E4FB7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FB7">
        <w:rPr>
          <w:rFonts w:ascii="Times New Roman" w:hAnsi="Times New Roman" w:cs="Times New Roman"/>
          <w:sz w:val="28"/>
          <w:szCs w:val="28"/>
        </w:rPr>
        <w:t xml:space="preserve">б) штраф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санкцияләрен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кулланмыйча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, аренда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шартнамәләрен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өзү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мөмкинлекләре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>.</w:t>
      </w:r>
    </w:p>
    <w:p w:rsidR="002E4FB7" w:rsidRPr="002E4FB7" w:rsidRDefault="002E4FB7" w:rsidP="002E4FB7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FB7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пунктының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«а»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шартларда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ашырыла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>.</w:t>
      </w:r>
    </w:p>
    <w:p w:rsidR="002E4FB7" w:rsidRDefault="002E4FB7" w:rsidP="002E4FB7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Ә</w:t>
      </w:r>
      <w:r w:rsidRPr="002E4FB7">
        <w:rPr>
          <w:rFonts w:ascii="Times New Roman" w:hAnsi="Times New Roman" w:cs="Times New Roman"/>
          <w:sz w:val="28"/>
          <w:szCs w:val="28"/>
        </w:rPr>
        <w:t>леге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пунктының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«б»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штраф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санкцияләрен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кулланмыйча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аренда шартнамәсен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өзү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шартларда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ашырыла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>.</w:t>
      </w:r>
    </w:p>
    <w:p w:rsidR="002E4FB7" w:rsidRPr="002E4FB7" w:rsidRDefault="002E4FB7" w:rsidP="002E4FB7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FB7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1-4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пунктлары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нигезләмәләре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милке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чикләнмәгән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кишәрлекләрен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шартнамәләренә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кагыла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>.</w:t>
      </w:r>
    </w:p>
    <w:p w:rsidR="002E4FB7" w:rsidRPr="002E4FB7" w:rsidRDefault="002E4FB7" w:rsidP="002E4FB7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FB7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ның көче</w:t>
      </w:r>
      <w:r w:rsidRPr="002E4FB7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сентябреннән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барлыкка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килгән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хокук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мөнәсәбәтләренә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кагыла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>.</w:t>
      </w:r>
    </w:p>
    <w:p w:rsidR="002E4FB7" w:rsidRPr="00F2271D" w:rsidRDefault="002E4FB7" w:rsidP="002E4FB7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FB7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тотуны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социаль-икътисадый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үсеш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>, бюджет-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FB7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Pr="002E4FB7">
        <w:rPr>
          <w:rFonts w:ascii="Times New Roman" w:hAnsi="Times New Roman" w:cs="Times New Roman"/>
          <w:sz w:val="28"/>
          <w:szCs w:val="28"/>
        </w:rPr>
        <w:t>.</w:t>
      </w:r>
    </w:p>
    <w:p w:rsidR="00D04AEC" w:rsidRDefault="00D04AEC" w:rsidP="0078787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D2B87" w:rsidRDefault="007D2B87" w:rsidP="0078787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D2B87" w:rsidRPr="00F2271D" w:rsidRDefault="007D2B87" w:rsidP="0078787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6E51CB" w:rsidRDefault="00081761" w:rsidP="002C321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216" w:rsidRPr="002C3216" w:rsidRDefault="00081761" w:rsidP="002C321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районы</w:t>
      </w:r>
      <w:r w:rsidR="002C3216" w:rsidRPr="002C32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C3216" w:rsidRPr="002C321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E51CB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="002C3216" w:rsidRPr="002C3216">
        <w:rPr>
          <w:rFonts w:ascii="Times New Roman" w:hAnsi="Times New Roman" w:cs="Times New Roman"/>
          <w:sz w:val="28"/>
          <w:szCs w:val="28"/>
        </w:rPr>
        <w:t xml:space="preserve">Р.Х. </w:t>
      </w:r>
      <w:proofErr w:type="spellStart"/>
      <w:r w:rsidR="002C3216" w:rsidRPr="002C3216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:rsidR="004D12A5" w:rsidRPr="002C3216" w:rsidRDefault="004D12A5" w:rsidP="002C3216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8"/>
          <w:szCs w:val="28"/>
        </w:rPr>
      </w:pPr>
    </w:p>
    <w:sectPr w:rsidR="004D12A5" w:rsidRPr="002C3216" w:rsidSect="002C3216">
      <w:footerReference w:type="default" r:id="rId8"/>
      <w:pgSz w:w="11906" w:h="16838"/>
      <w:pgMar w:top="709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26D" w:rsidRDefault="006E026D" w:rsidP="002C3216">
      <w:pPr>
        <w:spacing w:after="0" w:line="240" w:lineRule="auto"/>
      </w:pPr>
      <w:r>
        <w:separator/>
      </w:r>
    </w:p>
  </w:endnote>
  <w:endnote w:type="continuationSeparator" w:id="0">
    <w:p w:rsidR="006E026D" w:rsidRDefault="006E026D" w:rsidP="002C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2263308"/>
      <w:docPartObj>
        <w:docPartGallery w:val="Page Numbers (Bottom of Page)"/>
        <w:docPartUnique/>
      </w:docPartObj>
    </w:sdtPr>
    <w:sdtEndPr/>
    <w:sdtContent>
      <w:p w:rsidR="002C3216" w:rsidRDefault="002C321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1CB">
          <w:rPr>
            <w:noProof/>
          </w:rPr>
          <w:t>4</w:t>
        </w:r>
        <w:r>
          <w:fldChar w:fldCharType="end"/>
        </w:r>
      </w:p>
    </w:sdtContent>
  </w:sdt>
  <w:p w:rsidR="002C3216" w:rsidRDefault="002C321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26D" w:rsidRDefault="006E026D" w:rsidP="002C3216">
      <w:pPr>
        <w:spacing w:after="0" w:line="240" w:lineRule="auto"/>
      </w:pPr>
      <w:r>
        <w:separator/>
      </w:r>
    </w:p>
  </w:footnote>
  <w:footnote w:type="continuationSeparator" w:id="0">
    <w:p w:rsidR="006E026D" w:rsidRDefault="006E026D" w:rsidP="002C3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D0F6F"/>
    <w:multiLevelType w:val="hybridMultilevel"/>
    <w:tmpl w:val="F1E210F4"/>
    <w:lvl w:ilvl="0" w:tplc="C5003EC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2E"/>
    <w:rsid w:val="00004F7E"/>
    <w:rsid w:val="00081761"/>
    <w:rsid w:val="00082AAD"/>
    <w:rsid w:val="000B217A"/>
    <w:rsid w:val="000C1CB3"/>
    <w:rsid w:val="000D4304"/>
    <w:rsid w:val="000D7B83"/>
    <w:rsid w:val="000E5F8B"/>
    <w:rsid w:val="001328B2"/>
    <w:rsid w:val="00156BD9"/>
    <w:rsid w:val="001766F6"/>
    <w:rsid w:val="001E391C"/>
    <w:rsid w:val="00217B97"/>
    <w:rsid w:val="002266BC"/>
    <w:rsid w:val="0028390C"/>
    <w:rsid w:val="002A5341"/>
    <w:rsid w:val="002C3216"/>
    <w:rsid w:val="002E484E"/>
    <w:rsid w:val="002E4FB7"/>
    <w:rsid w:val="003023B8"/>
    <w:rsid w:val="00302CAB"/>
    <w:rsid w:val="003131D0"/>
    <w:rsid w:val="00364317"/>
    <w:rsid w:val="003755C3"/>
    <w:rsid w:val="00376B48"/>
    <w:rsid w:val="0038549A"/>
    <w:rsid w:val="003B277E"/>
    <w:rsid w:val="003D57FB"/>
    <w:rsid w:val="003E4486"/>
    <w:rsid w:val="004028E2"/>
    <w:rsid w:val="00435C2F"/>
    <w:rsid w:val="0043708E"/>
    <w:rsid w:val="00446046"/>
    <w:rsid w:val="004A2F32"/>
    <w:rsid w:val="004B3784"/>
    <w:rsid w:val="004C63A2"/>
    <w:rsid w:val="004D12A5"/>
    <w:rsid w:val="00516B90"/>
    <w:rsid w:val="00520055"/>
    <w:rsid w:val="00525B96"/>
    <w:rsid w:val="0056170E"/>
    <w:rsid w:val="00590701"/>
    <w:rsid w:val="005A64B6"/>
    <w:rsid w:val="005A7582"/>
    <w:rsid w:val="005C7D46"/>
    <w:rsid w:val="005D295E"/>
    <w:rsid w:val="005E3418"/>
    <w:rsid w:val="00664137"/>
    <w:rsid w:val="006816B0"/>
    <w:rsid w:val="006B476E"/>
    <w:rsid w:val="006C37A9"/>
    <w:rsid w:val="006E026D"/>
    <w:rsid w:val="006E4DAC"/>
    <w:rsid w:val="006E51CB"/>
    <w:rsid w:val="006F1B67"/>
    <w:rsid w:val="006F3260"/>
    <w:rsid w:val="00701619"/>
    <w:rsid w:val="00702E8B"/>
    <w:rsid w:val="0071132E"/>
    <w:rsid w:val="00726D90"/>
    <w:rsid w:val="00742D2C"/>
    <w:rsid w:val="0075693D"/>
    <w:rsid w:val="00787875"/>
    <w:rsid w:val="00794E8C"/>
    <w:rsid w:val="007D2B87"/>
    <w:rsid w:val="008122EF"/>
    <w:rsid w:val="00813782"/>
    <w:rsid w:val="008C5C56"/>
    <w:rsid w:val="008D07D1"/>
    <w:rsid w:val="00923102"/>
    <w:rsid w:val="009833D8"/>
    <w:rsid w:val="009C4C13"/>
    <w:rsid w:val="009F3B8F"/>
    <w:rsid w:val="009F7140"/>
    <w:rsid w:val="00A1441E"/>
    <w:rsid w:val="00A6122E"/>
    <w:rsid w:val="00A672B2"/>
    <w:rsid w:val="00A86C93"/>
    <w:rsid w:val="00AB7F48"/>
    <w:rsid w:val="00AC00DB"/>
    <w:rsid w:val="00AC68F2"/>
    <w:rsid w:val="00B27CC7"/>
    <w:rsid w:val="00B53B01"/>
    <w:rsid w:val="00B5578C"/>
    <w:rsid w:val="00B805FD"/>
    <w:rsid w:val="00B90C68"/>
    <w:rsid w:val="00B91724"/>
    <w:rsid w:val="00BE2E5B"/>
    <w:rsid w:val="00C042D9"/>
    <w:rsid w:val="00C6338A"/>
    <w:rsid w:val="00C776C9"/>
    <w:rsid w:val="00C91F1B"/>
    <w:rsid w:val="00D04AEC"/>
    <w:rsid w:val="00D21EDD"/>
    <w:rsid w:val="00D37CFB"/>
    <w:rsid w:val="00D70107"/>
    <w:rsid w:val="00D73BA9"/>
    <w:rsid w:val="00D918BA"/>
    <w:rsid w:val="00DB2B13"/>
    <w:rsid w:val="00DB4255"/>
    <w:rsid w:val="00DC248C"/>
    <w:rsid w:val="00DF104A"/>
    <w:rsid w:val="00E72599"/>
    <w:rsid w:val="00F2271D"/>
    <w:rsid w:val="00F377CE"/>
    <w:rsid w:val="00F553D0"/>
    <w:rsid w:val="00F86291"/>
    <w:rsid w:val="00FB3F06"/>
    <w:rsid w:val="00FC7C2B"/>
    <w:rsid w:val="00FD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E07499-6EF6-4B4B-97A1-8E2EB109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94E8C"/>
    <w:pPr>
      <w:ind w:left="720"/>
      <w:contextualSpacing/>
    </w:pPr>
  </w:style>
  <w:style w:type="paragraph" w:customStyle="1" w:styleId="ConsPlusNormal">
    <w:name w:val="ConsPlusNormal"/>
    <w:rsid w:val="002C32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2C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216"/>
  </w:style>
  <w:style w:type="paragraph" w:styleId="a8">
    <w:name w:val="footer"/>
    <w:basedOn w:val="a"/>
    <w:link w:val="a9"/>
    <w:uiPriority w:val="99"/>
    <w:unhideWhenUsed/>
    <w:rsid w:val="002C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2022-12-27T05:47:00Z</cp:lastPrinted>
  <dcterms:created xsi:type="dcterms:W3CDTF">2020-10-03T09:20:00Z</dcterms:created>
  <dcterms:modified xsi:type="dcterms:W3CDTF">2022-12-27T10:56:00Z</dcterms:modified>
</cp:coreProperties>
</file>